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69" w:rsidRPr="00060869" w:rsidRDefault="00060869" w:rsidP="005E674B">
      <w:pPr>
        <w:shd w:val="clear" w:color="auto" w:fill="FFFFFF"/>
        <w:spacing w:before="300" w:after="60" w:line="240" w:lineRule="auto"/>
        <w:jc w:val="center"/>
        <w:outlineLvl w:val="0"/>
        <w:rPr>
          <w:rFonts w:ascii="open sans" w:eastAsia="Times New Roman" w:hAnsi="open sans" w:cs="Times New Roman"/>
          <w:b/>
          <w:bCs/>
          <w:color w:val="2D2E2D"/>
          <w:kern w:val="36"/>
          <w:sz w:val="44"/>
          <w:szCs w:val="44"/>
          <w:lang w:eastAsia="pl-PL"/>
        </w:rPr>
      </w:pPr>
      <w:r w:rsidRPr="00060869">
        <w:rPr>
          <w:rFonts w:ascii="open sans" w:eastAsia="Times New Roman" w:hAnsi="open sans" w:cs="Times New Roman"/>
          <w:b/>
          <w:bCs/>
          <w:color w:val="2D2E2D"/>
          <w:kern w:val="36"/>
          <w:sz w:val="44"/>
          <w:szCs w:val="44"/>
          <w:lang w:eastAsia="pl-PL"/>
        </w:rPr>
        <w:t>Gdy uczeń zdolny się nudzi... Indywidualny tok nauczania czy realizacja indywidualnego programu?</w:t>
      </w:r>
    </w:p>
    <w:p w:rsidR="00060869" w:rsidRPr="00060869" w:rsidRDefault="00060869" w:rsidP="00060869">
      <w:pPr>
        <w:shd w:val="clear" w:color="auto" w:fill="FFFFFF"/>
        <w:spacing w:after="150" w:line="240" w:lineRule="auto"/>
        <w:rPr>
          <w:rFonts w:ascii="open sans" w:eastAsia="Times New Roman" w:hAnsi="open sans" w:cs="Times New Roman"/>
          <w:color w:val="000000"/>
          <w:sz w:val="21"/>
          <w:szCs w:val="21"/>
          <w:lang w:eastAsia="pl-PL"/>
        </w:rPr>
      </w:pPr>
    </w:p>
    <w:p w:rsidR="00060869" w:rsidRPr="00060869" w:rsidRDefault="00060869" w:rsidP="005E674B">
      <w:pPr>
        <w:shd w:val="clear" w:color="auto" w:fill="FFFFFF"/>
        <w:spacing w:line="360" w:lineRule="auto"/>
        <w:jc w:val="both"/>
        <w:rPr>
          <w:rFonts w:ascii="open sans" w:eastAsia="Times New Roman" w:hAnsi="open sans" w:cs="Times New Roman"/>
          <w:b/>
          <w:bCs/>
          <w:color w:val="242424"/>
          <w:sz w:val="24"/>
          <w:szCs w:val="24"/>
          <w:lang w:eastAsia="pl-PL"/>
        </w:rPr>
      </w:pPr>
      <w:r w:rsidRPr="00060869">
        <w:rPr>
          <w:rFonts w:ascii="open sans" w:eastAsia="Times New Roman" w:hAnsi="open sans" w:cs="Times New Roman"/>
          <w:b/>
          <w:bCs/>
          <w:color w:val="242424"/>
          <w:sz w:val="24"/>
          <w:szCs w:val="24"/>
          <w:lang w:eastAsia="pl-PL"/>
        </w:rPr>
        <w:t xml:space="preserve">Klasa szkolna, to zespół osób o różnorodnych możliwościach, potrzebach, o określonej wrażliwości, różnych sposobach wyrażania  emocji. To grupa młodych ludzi, czasami chętnych do pracy, ambitnych, czasami biernych. Zmotywowanych lub niechętnych, pracowitych lub leniwych. Ta różnorodność charakterów i </w:t>
      </w:r>
      <w:proofErr w:type="spellStart"/>
      <w:r w:rsidRPr="00060869">
        <w:rPr>
          <w:rFonts w:ascii="open sans" w:eastAsia="Times New Roman" w:hAnsi="open sans" w:cs="Times New Roman"/>
          <w:b/>
          <w:bCs/>
          <w:color w:val="242424"/>
          <w:sz w:val="24"/>
          <w:szCs w:val="24"/>
          <w:lang w:eastAsia="pl-PL"/>
        </w:rPr>
        <w:t>zachowań</w:t>
      </w:r>
      <w:proofErr w:type="spellEnd"/>
      <w:r w:rsidRPr="00060869">
        <w:rPr>
          <w:rFonts w:ascii="open sans" w:eastAsia="Times New Roman" w:hAnsi="open sans" w:cs="Times New Roman"/>
          <w:b/>
          <w:bCs/>
          <w:color w:val="242424"/>
          <w:sz w:val="24"/>
          <w:szCs w:val="24"/>
          <w:lang w:eastAsia="pl-PL"/>
        </w:rPr>
        <w:t xml:space="preserve"> uczniów wywołuje potrzebę bycia nauczycielem elastycznym. Sprostanie wymaganiom dzieci i młodzieży wymusza ciągłe poszukiwanie takich rozwiązań edukacyjnych, które będą służyły nie tylko najwyższej efektywności kształcenia, osiąganiu przez uczniów sukcesu, ale przede wszystkim będą dawały uczniowi satysfakcję z wykonywanej pracy i poczucie, że każdego dnia zdobywają nową wiedzę i nabywają nowych, ciekawych doświadczeń.</w:t>
      </w:r>
      <w:r w:rsidRPr="00060869">
        <w:rPr>
          <w:rFonts w:ascii="open sans" w:eastAsia="Times New Roman" w:hAnsi="open sans" w:cs="Times New Roman"/>
          <w:color w:val="000000"/>
          <w:sz w:val="24"/>
          <w:szCs w:val="24"/>
          <w:lang w:eastAsia="pl-PL"/>
        </w:rPr>
        <w:t> </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Wiele zależy od nauczyciela, jego pasji, ale także chęci i proponowanej formy „sprzedawania” swojej wiedzy, od stylu nauczania, od tego czy będzie wystarczająco chciał. Kreatywny, elastyczny nauczyciel gwarantuje brak nudy, a ta może zabić motywację i zniechęcić nawet najlepszych uczniów.</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Podjęcie niestandardowej pracy z uczniem – napisanie indywidualnego programu, zorganizowanie indywidualnego toku nauki, wymagają od dorosłych zaangażowania, przewidywania oraz bardzo dobrych umiejętności organizacyjnych. Ważna rolę w tym procesie ogrywają nauczyciele wychowawcy. Dlatego też warto, aby zapoznali się z tym materiałem. Poniżej znajdziecie Państwo odpowiedź na pytania dotyczące organizacji form pomocy dla uczniów zdolnych na terenie szkoły.</w:t>
      </w:r>
    </w:p>
    <w:p w:rsidR="00060869" w:rsidRPr="00060869" w:rsidRDefault="00060869" w:rsidP="005E674B">
      <w:pPr>
        <w:shd w:val="clear" w:color="auto" w:fill="FFFFFF"/>
        <w:spacing w:before="300" w:after="150" w:line="360" w:lineRule="auto"/>
        <w:jc w:val="center"/>
        <w:outlineLvl w:val="1"/>
        <w:rPr>
          <w:rFonts w:ascii="inherit" w:eastAsia="Times New Roman" w:hAnsi="inherit" w:cs="Times New Roman"/>
          <w:b/>
          <w:bCs/>
          <w:color w:val="582498"/>
          <w:sz w:val="27"/>
          <w:szCs w:val="27"/>
          <w:lang w:eastAsia="pl-PL"/>
        </w:rPr>
      </w:pPr>
      <w:r w:rsidRPr="00060869">
        <w:rPr>
          <w:rFonts w:ascii="inherit" w:eastAsia="Times New Roman" w:hAnsi="inherit" w:cs="Times New Roman"/>
          <w:b/>
          <w:bCs/>
          <w:color w:val="582498"/>
          <w:sz w:val="27"/>
          <w:szCs w:val="27"/>
          <w:lang w:eastAsia="pl-PL"/>
        </w:rPr>
        <w:t>O formach wsparcia dla dzieci szczególnie uzdolnionych</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W roku 2017 Ministerstwo Edukacji Narodowej wydało dokument dotyczący warunków i trybu udzielania zezwoleń na indywidualny program lub tok nauki oraz organizacji indywidualnego programu lub toku nauki.</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Z regulacji zawartych w rozporządzeniu Ministra Edukacji Narodowej z 9 sierpnia 2017 r. w sprawie warunków i trybu udzielania zezwoleń na indywidualny program lub tok nauki oraz organizacji indywidualnego programu lub toku nauki (Dz.U. z 2017 r. poz. 1569) wynika, że:</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lastRenderedPageBreak/>
        <w:t>Na każdym etapie edukacyjnym i w każdym typie szkoły uczeń, wykazujący szczególne uzdolnienia, ma możliwość skorzystania z indywidualnych form wsparcia. Może odbywać się to w trzech wariantach:</w:t>
      </w:r>
    </w:p>
    <w:p w:rsidR="00060869" w:rsidRPr="00060869" w:rsidRDefault="00060869" w:rsidP="005E674B">
      <w:pPr>
        <w:numPr>
          <w:ilvl w:val="0"/>
          <w:numId w:val="3"/>
        </w:numPr>
        <w:shd w:val="clear" w:color="auto" w:fill="FFFFFF"/>
        <w:spacing w:before="100" w:beforeAutospacing="1" w:after="100" w:afterAutospacing="1" w:line="360" w:lineRule="auto"/>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indywidualnego programu nauki</w:t>
      </w:r>
    </w:p>
    <w:p w:rsidR="00060869" w:rsidRPr="00060869" w:rsidRDefault="00060869" w:rsidP="005E674B">
      <w:pPr>
        <w:numPr>
          <w:ilvl w:val="0"/>
          <w:numId w:val="3"/>
        </w:numPr>
        <w:shd w:val="clear" w:color="auto" w:fill="FFFFFF"/>
        <w:spacing w:before="100" w:beforeAutospacing="1" w:after="100" w:afterAutospacing="1" w:line="360" w:lineRule="auto"/>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indywidualnego toku nauki</w:t>
      </w:r>
    </w:p>
    <w:p w:rsidR="00060869" w:rsidRPr="00060869" w:rsidRDefault="00060869" w:rsidP="005E674B">
      <w:pPr>
        <w:numPr>
          <w:ilvl w:val="0"/>
          <w:numId w:val="3"/>
        </w:numPr>
        <w:shd w:val="clear" w:color="auto" w:fill="FFFFFF"/>
        <w:spacing w:before="100" w:beforeAutospacing="1" w:after="100" w:afterAutospacing="1" w:line="360" w:lineRule="auto"/>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indywidualnego toku nauki, połączona z jednoczesnym realizowaniem indywidualnego programu nauczania</w:t>
      </w:r>
    </w:p>
    <w:p w:rsidR="00060869" w:rsidRDefault="00060869" w:rsidP="005E674B">
      <w:pPr>
        <w:shd w:val="clear" w:color="auto" w:fill="FFFFFF"/>
        <w:spacing w:after="150" w:line="360" w:lineRule="auto"/>
        <w:jc w:val="center"/>
        <w:rPr>
          <w:rFonts w:ascii="open sans" w:eastAsia="Times New Roman" w:hAnsi="open sans" w:cs="Times New Roman"/>
          <w:b/>
          <w:bCs/>
          <w:color w:val="000000"/>
          <w:sz w:val="24"/>
          <w:szCs w:val="24"/>
          <w:lang w:eastAsia="pl-PL"/>
        </w:rPr>
      </w:pPr>
      <w:r w:rsidRPr="00060869">
        <w:rPr>
          <w:rFonts w:ascii="open sans" w:eastAsia="Times New Roman" w:hAnsi="open sans" w:cs="Times New Roman"/>
          <w:b/>
          <w:bCs/>
          <w:color w:val="000000"/>
          <w:sz w:val="24"/>
          <w:szCs w:val="24"/>
          <w:lang w:eastAsia="pl-PL"/>
        </w:rPr>
        <w:t>Formy wsparcia ucznia wykazującego szczególne uzdolnienia</w:t>
      </w:r>
    </w:p>
    <w:p w:rsidR="00060869" w:rsidRPr="00060869" w:rsidRDefault="00060869" w:rsidP="005E674B">
      <w:pPr>
        <w:pStyle w:val="Akapitzlist"/>
        <w:numPr>
          <w:ilvl w:val="0"/>
          <w:numId w:val="10"/>
        </w:numPr>
        <w:shd w:val="clear" w:color="auto" w:fill="FFFFFF"/>
        <w:spacing w:after="150" w:line="360" w:lineRule="auto"/>
        <w:jc w:val="both"/>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sz w:val="24"/>
          <w:szCs w:val="24"/>
          <w:lang w:eastAsia="pl-PL"/>
        </w:rPr>
        <w:t>Kształcenie według </w:t>
      </w:r>
      <w:r w:rsidRPr="00060869">
        <w:rPr>
          <w:rFonts w:ascii="Times New Roman" w:eastAsia="Times New Roman" w:hAnsi="Times New Roman" w:cs="Times New Roman"/>
          <w:b/>
          <w:bCs/>
          <w:sz w:val="24"/>
          <w:szCs w:val="24"/>
          <w:lang w:eastAsia="pl-PL"/>
        </w:rPr>
        <w:t>indywidualnego programu nauki</w:t>
      </w:r>
      <w:r w:rsidRPr="00060869">
        <w:rPr>
          <w:rFonts w:ascii="Times New Roman" w:eastAsia="Times New Roman" w:hAnsi="Times New Roman" w:cs="Times New Roman"/>
          <w:sz w:val="24"/>
          <w:szCs w:val="24"/>
          <w:lang w:eastAsia="pl-PL"/>
        </w:rPr>
        <w:t> z jednego lub większej ilości zajęć edukacyjnych, dostosowanego do uzdolnień, zainteresowań i możliwości edukacyjnych ucznia.</w:t>
      </w:r>
    </w:p>
    <w:p w:rsidR="00060869" w:rsidRPr="00060869" w:rsidRDefault="00060869" w:rsidP="005E674B">
      <w:pPr>
        <w:pStyle w:val="Akapitzlist"/>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Indywidualny program opracowuje nauczyciel prowadzący zajęcia, które mają być realizowane na podstawie udzielonego przez dyrektora szkoły zezwolenia.</w:t>
      </w:r>
    </w:p>
    <w:p w:rsidR="00060869" w:rsidRPr="00060869" w:rsidRDefault="00060869" w:rsidP="005E674B">
      <w:pPr>
        <w:pStyle w:val="Akapitzlist"/>
        <w:numPr>
          <w:ilvl w:val="0"/>
          <w:numId w:val="11"/>
        </w:numPr>
        <w:shd w:val="clear" w:color="auto" w:fill="FFFFFF"/>
        <w:spacing w:after="150" w:line="360" w:lineRule="auto"/>
        <w:jc w:val="both"/>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sz w:val="24"/>
          <w:szCs w:val="24"/>
          <w:lang w:eastAsia="pl-PL"/>
        </w:rPr>
        <w:t>Nauczyciel może także zaakceptować indywidualny program nauki opracowany poza macierzystą szkołą.</w:t>
      </w:r>
    </w:p>
    <w:p w:rsidR="00060869" w:rsidRPr="00060869" w:rsidRDefault="00060869" w:rsidP="005E674B">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Indywidualny program nauki nie może obniżyć wymagań edukacyjnych wynikających ze szkolnego zestawu programów nauczania, ustalonego dla danej klasy.</w:t>
      </w:r>
    </w:p>
    <w:p w:rsidR="00060869" w:rsidRPr="00060869" w:rsidRDefault="00060869" w:rsidP="005E674B">
      <w:pPr>
        <w:pStyle w:val="Akapitzlist"/>
        <w:numPr>
          <w:ilvl w:val="0"/>
          <w:numId w:val="11"/>
        </w:numPr>
        <w:shd w:val="clear" w:color="auto" w:fill="FFFFFF"/>
        <w:spacing w:after="150" w:line="360" w:lineRule="auto"/>
        <w:jc w:val="both"/>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sz w:val="24"/>
          <w:szCs w:val="24"/>
          <w:lang w:eastAsia="pl-PL"/>
        </w:rPr>
        <w:t>Indywidualny program może być przygotowany z udziałem nauczyciela prowadzącego zajęcia w szkole wyższego stopnia, nauczyciela doradcy metodycznego, psychologa, pedagoga szkolnego, jak również samego zainteresowanego ucznia.</w:t>
      </w:r>
    </w:p>
    <w:p w:rsidR="00060869" w:rsidRPr="00060869" w:rsidRDefault="00060869" w:rsidP="005E674B">
      <w:pPr>
        <w:pStyle w:val="Akapitzlist"/>
        <w:numPr>
          <w:ilvl w:val="0"/>
          <w:numId w:val="10"/>
        </w:numPr>
        <w:shd w:val="clear" w:color="auto" w:fill="FFFFFF"/>
        <w:spacing w:after="150" w:line="360" w:lineRule="auto"/>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sz w:val="24"/>
          <w:szCs w:val="24"/>
          <w:lang w:eastAsia="pl-PL"/>
        </w:rPr>
        <w:t>Organizacja i realizacja  </w:t>
      </w:r>
      <w:r w:rsidRPr="00060869">
        <w:rPr>
          <w:rFonts w:ascii="Times New Roman" w:eastAsia="Times New Roman" w:hAnsi="Times New Roman" w:cs="Times New Roman"/>
          <w:b/>
          <w:bCs/>
          <w:sz w:val="24"/>
          <w:szCs w:val="24"/>
          <w:lang w:eastAsia="pl-PL"/>
        </w:rPr>
        <w:t>indywidualnego toku nauki.</w:t>
      </w:r>
    </w:p>
    <w:p w:rsidR="00060869" w:rsidRPr="00060869" w:rsidRDefault="00060869" w:rsidP="005E674B">
      <w:pPr>
        <w:pStyle w:val="Akapitzlist"/>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Indywidualny tok nauki jest formą organizacyjną, która umożliwia uczniowi szczególnie uzdolnionemu szybsze ukończenie szkoły każdego typu poprzez skrócony czas nauki na poszczególnych etapach kształcenia.</w:t>
      </w:r>
    </w:p>
    <w:p w:rsidR="00060869" w:rsidRPr="00060869" w:rsidRDefault="00060869" w:rsidP="005E674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Jest to forma realizacji obowiązku szkolnego lub obowiązku nauki, która ma na celu umożliwienie uczniom wybitnie uzdolnionym ukończenie poszczególnych etapów kształcenia w przyspieszonym trybie i krótszym czasie.</w:t>
      </w:r>
    </w:p>
    <w:p w:rsidR="00060869" w:rsidRPr="00060869" w:rsidRDefault="00060869" w:rsidP="005E674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 xml:space="preserve">Realizacja indywidualnego toku nauki polega na kształceniu się ucznia według systemu innego niż udział w obowiązkowych zajęciach edukacyjnych, w </w:t>
      </w:r>
      <w:r w:rsidRPr="00060869">
        <w:rPr>
          <w:rFonts w:ascii="Times New Roman" w:eastAsia="Times New Roman" w:hAnsi="Times New Roman" w:cs="Times New Roman"/>
          <w:sz w:val="24"/>
          <w:szCs w:val="24"/>
          <w:lang w:eastAsia="pl-PL"/>
        </w:rPr>
        <w:lastRenderedPageBreak/>
        <w:t>zakresie jednego, kilku lub wszystkich obowiązujących zajęć, które przewidziane są w tygodniowym rozkładzie zajęć.</w:t>
      </w:r>
    </w:p>
    <w:p w:rsidR="00060869" w:rsidRPr="00060869" w:rsidRDefault="00060869" w:rsidP="005E674B">
      <w:pPr>
        <w:pStyle w:val="Akapitzlist"/>
        <w:numPr>
          <w:ilvl w:val="0"/>
          <w:numId w:val="12"/>
        </w:numPr>
        <w:shd w:val="clear" w:color="auto" w:fill="FFFFFF"/>
        <w:spacing w:after="150" w:line="360" w:lineRule="auto"/>
        <w:jc w:val="both"/>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sz w:val="24"/>
          <w:szCs w:val="24"/>
          <w:lang w:eastAsia="pl-PL"/>
        </w:rPr>
        <w:t>Możliwe jest realizowanie przez ucznia w ciągu jednego roku szkolnego programu nauczania z zakresu jednej, dwóch, lub większej ilości klas, a także klasyfikowanie i promowanie takiego ucznia w trakcie trwania całego roku szkolnego.</w:t>
      </w:r>
    </w:p>
    <w:p w:rsidR="00060869" w:rsidRPr="00060869" w:rsidRDefault="00060869" w:rsidP="005E674B">
      <w:pPr>
        <w:pStyle w:val="Akapitzlist"/>
        <w:numPr>
          <w:ilvl w:val="0"/>
          <w:numId w:val="10"/>
        </w:num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Times New Roman" w:eastAsia="Times New Roman" w:hAnsi="Times New Roman" w:cs="Times New Roman"/>
          <w:sz w:val="24"/>
          <w:szCs w:val="24"/>
          <w:lang w:eastAsia="pl-PL"/>
        </w:rPr>
        <w:t>Organizacja i realizacja  </w:t>
      </w:r>
      <w:r w:rsidRPr="00060869">
        <w:rPr>
          <w:rFonts w:ascii="Times New Roman" w:eastAsia="Times New Roman" w:hAnsi="Times New Roman" w:cs="Times New Roman"/>
          <w:b/>
          <w:bCs/>
          <w:sz w:val="24"/>
          <w:szCs w:val="24"/>
          <w:lang w:eastAsia="pl-PL"/>
        </w:rPr>
        <w:t>indywidualnego toku nauki, połączona z jednoczesnym realizowaniem indywidualnego programu nauczania</w:t>
      </w:r>
      <w:r w:rsidRPr="00060869">
        <w:rPr>
          <w:rFonts w:ascii="Times New Roman" w:eastAsia="Times New Roman" w:hAnsi="Times New Roman" w:cs="Times New Roman"/>
          <w:sz w:val="24"/>
          <w:szCs w:val="24"/>
          <w:lang w:eastAsia="pl-PL"/>
        </w:rPr>
        <w:t> z jednego lub większej ilości przedmiotów obowiązkowych.</w:t>
      </w:r>
    </w:p>
    <w:p w:rsidR="00060869" w:rsidRPr="00060869" w:rsidRDefault="00060869" w:rsidP="005E674B">
      <w:pPr>
        <w:pStyle w:val="Akapitzlist"/>
        <w:numPr>
          <w:ilvl w:val="0"/>
          <w:numId w:val="12"/>
        </w:num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Times New Roman" w:eastAsia="Times New Roman" w:hAnsi="Times New Roman" w:cs="Times New Roman"/>
          <w:sz w:val="24"/>
          <w:szCs w:val="24"/>
          <w:lang w:eastAsia="pl-PL"/>
        </w:rPr>
        <w:t>Indywidualny tok nauki może być realizowany według programu nauczania objętego szkolnym zestawem programów nauczania lub indywidualnego programu nauki. Tak więc obydwie formy kształcenia mogą być realizowane łącznie lub oddzielnie.</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Aby skorzystać z zapisów zawartych w prawie oświatowym, dotyczących indywidualnego toku nauki, trzeba uzyskać </w:t>
      </w:r>
      <w:r w:rsidRPr="00060869">
        <w:rPr>
          <w:rFonts w:ascii="open sans" w:eastAsia="Times New Roman" w:hAnsi="open sans" w:cs="Times New Roman"/>
          <w:b/>
          <w:bCs/>
          <w:color w:val="000000"/>
          <w:sz w:val="24"/>
          <w:szCs w:val="24"/>
          <w:lang w:eastAsia="pl-PL"/>
        </w:rPr>
        <w:t>zezwolenie dyrektora szkoły</w:t>
      </w:r>
      <w:r w:rsidRPr="00060869">
        <w:rPr>
          <w:rFonts w:ascii="open sans" w:eastAsia="Times New Roman" w:hAnsi="open sans" w:cs="Times New Roman"/>
          <w:color w:val="000000"/>
          <w:sz w:val="24"/>
          <w:szCs w:val="24"/>
          <w:lang w:eastAsia="pl-PL"/>
        </w:rPr>
        <w:t>. Podobnie jest w przypadku kształcenia, w oparciu o indywidualny program, które może odbywać się w zakresie jednego, kilku lub wszystkich obowiązujących zajęć edukacyjnych, przewidzianych w tygodniowym rozkładzie zajęć. Program dostosowujemy do indywidualnych uzdolnień, zainteresowań i możliwości edukacyjnych ucznia.</w:t>
      </w:r>
    </w:p>
    <w:p w:rsidR="00060869" w:rsidRPr="00060869" w:rsidRDefault="00060869" w:rsidP="005E674B">
      <w:pPr>
        <w:shd w:val="clear" w:color="auto" w:fill="FFFFFF"/>
        <w:spacing w:before="300" w:after="150" w:line="360" w:lineRule="auto"/>
        <w:outlineLvl w:val="1"/>
        <w:rPr>
          <w:rFonts w:ascii="inherit" w:eastAsia="Times New Roman" w:hAnsi="inherit" w:cs="Times New Roman"/>
          <w:b/>
          <w:bCs/>
          <w:color w:val="582498"/>
          <w:sz w:val="27"/>
          <w:szCs w:val="27"/>
          <w:lang w:eastAsia="pl-PL"/>
        </w:rPr>
      </w:pPr>
      <w:r w:rsidRPr="00060869">
        <w:rPr>
          <w:rFonts w:ascii="inherit" w:eastAsia="Times New Roman" w:hAnsi="inherit" w:cs="Times New Roman"/>
          <w:b/>
          <w:bCs/>
          <w:color w:val="582498"/>
          <w:sz w:val="27"/>
          <w:szCs w:val="27"/>
          <w:lang w:eastAsia="pl-PL"/>
        </w:rPr>
        <w:t>Ważne dla wychowawcy</w:t>
      </w:r>
    </w:p>
    <w:p w:rsidR="00060869" w:rsidRDefault="00060869" w:rsidP="005E674B">
      <w:pPr>
        <w:shd w:val="clear" w:color="auto" w:fill="FFFFFF"/>
        <w:spacing w:after="150" w:line="360" w:lineRule="auto"/>
        <w:rPr>
          <w:rFonts w:ascii="open sans" w:eastAsia="Times New Roman" w:hAnsi="open sans" w:cs="Times New Roman"/>
          <w:b/>
          <w:bCs/>
          <w:color w:val="000000"/>
          <w:sz w:val="24"/>
          <w:szCs w:val="24"/>
          <w:lang w:eastAsia="pl-PL"/>
        </w:rPr>
      </w:pPr>
      <w:r w:rsidRPr="00060869">
        <w:rPr>
          <w:rFonts w:ascii="open sans" w:eastAsia="Times New Roman" w:hAnsi="open sans" w:cs="Times New Roman"/>
          <w:b/>
          <w:bCs/>
          <w:color w:val="000000"/>
          <w:sz w:val="24"/>
          <w:szCs w:val="24"/>
          <w:lang w:eastAsia="pl-PL"/>
        </w:rPr>
        <w:t>Procedura dotycząca uzyskania zezwolenia dyrektora szkoły:</w:t>
      </w:r>
    </w:p>
    <w:tbl>
      <w:tblPr>
        <w:tblStyle w:val="Tabela-Siatka"/>
        <w:tblW w:w="0" w:type="auto"/>
        <w:tblLook w:val="04A0" w:firstRow="1" w:lastRow="0" w:firstColumn="1" w:lastColumn="0" w:noHBand="0" w:noVBand="1"/>
      </w:tblPr>
      <w:tblGrid>
        <w:gridCol w:w="2103"/>
        <w:gridCol w:w="2596"/>
        <w:gridCol w:w="4363"/>
      </w:tblGrid>
      <w:tr w:rsidR="00060869" w:rsidTr="00060869">
        <w:tc>
          <w:tcPr>
            <w:tcW w:w="2122" w:type="dxa"/>
          </w:tcPr>
          <w:p w:rsidR="00060869" w:rsidRDefault="00060869" w:rsidP="005E674B">
            <w:pPr>
              <w:spacing w:after="150" w:line="360" w:lineRule="auto"/>
              <w:rPr>
                <w:rFonts w:ascii="open sans" w:eastAsia="Times New Roman" w:hAnsi="open sans" w:cs="Times New Roman"/>
                <w:b/>
                <w:bCs/>
                <w:color w:val="000000"/>
                <w:sz w:val="24"/>
                <w:szCs w:val="24"/>
                <w:lang w:eastAsia="pl-PL"/>
              </w:rPr>
            </w:pPr>
            <w:r>
              <w:rPr>
                <w:rFonts w:ascii="open sans" w:eastAsia="Times New Roman" w:hAnsi="open sans" w:cs="Times New Roman"/>
                <w:b/>
                <w:bCs/>
                <w:color w:val="000000"/>
                <w:sz w:val="24"/>
                <w:szCs w:val="24"/>
                <w:lang w:eastAsia="pl-PL"/>
              </w:rPr>
              <w:t>Osoba</w:t>
            </w:r>
          </w:p>
        </w:tc>
        <w:tc>
          <w:tcPr>
            <w:tcW w:w="2409" w:type="dxa"/>
          </w:tcPr>
          <w:p w:rsidR="00060869" w:rsidRPr="00060869" w:rsidRDefault="00060869" w:rsidP="005E674B">
            <w:pPr>
              <w:spacing w:line="360" w:lineRule="auto"/>
              <w:rPr>
                <w:rFonts w:ascii="Times New Roman" w:eastAsia="Times New Roman" w:hAnsi="Times New Roman" w:cs="Times New Roman"/>
                <w:sz w:val="24"/>
                <w:szCs w:val="24"/>
                <w:lang w:eastAsia="pl-PL"/>
              </w:rPr>
            </w:pPr>
            <w:r w:rsidRPr="00060869">
              <w:rPr>
                <w:rFonts w:ascii="Times New Roman" w:eastAsia="Times New Roman" w:hAnsi="Times New Roman" w:cs="Times New Roman"/>
                <w:b/>
                <w:bCs/>
                <w:sz w:val="24"/>
                <w:szCs w:val="24"/>
                <w:lang w:eastAsia="pl-PL"/>
              </w:rPr>
              <w:t>Dokument</w:t>
            </w:r>
          </w:p>
        </w:tc>
        <w:tc>
          <w:tcPr>
            <w:tcW w:w="4531" w:type="dxa"/>
          </w:tcPr>
          <w:p w:rsidR="00060869" w:rsidRPr="00060869" w:rsidRDefault="00060869" w:rsidP="005E674B">
            <w:pPr>
              <w:spacing w:line="360" w:lineRule="auto"/>
              <w:rPr>
                <w:rFonts w:ascii="Times New Roman" w:eastAsia="Times New Roman" w:hAnsi="Times New Roman" w:cs="Times New Roman"/>
                <w:sz w:val="24"/>
                <w:szCs w:val="24"/>
                <w:lang w:eastAsia="pl-PL"/>
              </w:rPr>
            </w:pPr>
            <w:r w:rsidRPr="00060869">
              <w:rPr>
                <w:rFonts w:ascii="Times New Roman" w:eastAsia="Times New Roman" w:hAnsi="Times New Roman" w:cs="Times New Roman"/>
                <w:b/>
                <w:bCs/>
                <w:sz w:val="24"/>
                <w:szCs w:val="24"/>
                <w:lang w:eastAsia="pl-PL"/>
              </w:rPr>
              <w:t>Opis czynności</w:t>
            </w:r>
          </w:p>
        </w:tc>
      </w:tr>
      <w:tr w:rsidR="00060869" w:rsidTr="00060869">
        <w:tc>
          <w:tcPr>
            <w:tcW w:w="2122" w:type="dxa"/>
          </w:tcPr>
          <w:p w:rsidR="00060869" w:rsidRDefault="006555C9" w:rsidP="005E674B">
            <w:pPr>
              <w:spacing w:after="150" w:line="360" w:lineRule="auto"/>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b/>
                <w:bCs/>
                <w:sz w:val="24"/>
                <w:szCs w:val="24"/>
                <w:lang w:eastAsia="pl-PL"/>
              </w:rPr>
              <w:t>Uczeń</w:t>
            </w:r>
          </w:p>
        </w:tc>
        <w:tc>
          <w:tcPr>
            <w:tcW w:w="2409" w:type="dxa"/>
          </w:tcPr>
          <w:p w:rsidR="006555C9" w:rsidRPr="00060869" w:rsidRDefault="006555C9" w:rsidP="005E674B">
            <w:pPr>
              <w:spacing w:line="360" w:lineRule="auto"/>
              <w:rPr>
                <w:rFonts w:ascii="Times New Roman" w:eastAsia="Times New Roman" w:hAnsi="Times New Roman" w:cs="Times New Roman"/>
                <w:sz w:val="24"/>
                <w:szCs w:val="24"/>
                <w:lang w:eastAsia="pl-PL"/>
              </w:rPr>
            </w:pPr>
            <w:r w:rsidRPr="00060869">
              <w:rPr>
                <w:rFonts w:ascii="Times New Roman" w:eastAsia="Times New Roman" w:hAnsi="Times New Roman" w:cs="Times New Roman"/>
                <w:b/>
                <w:bCs/>
                <w:sz w:val="24"/>
                <w:szCs w:val="24"/>
                <w:lang w:eastAsia="pl-PL"/>
              </w:rPr>
              <w:t>Wniosek</w:t>
            </w:r>
          </w:p>
          <w:p w:rsidR="00060869" w:rsidRDefault="00060869" w:rsidP="005E674B">
            <w:pPr>
              <w:spacing w:after="150" w:line="360" w:lineRule="auto"/>
              <w:rPr>
                <w:rFonts w:ascii="open sans" w:eastAsia="Times New Roman" w:hAnsi="open sans" w:cs="Times New Roman"/>
                <w:b/>
                <w:bCs/>
                <w:color w:val="000000"/>
                <w:sz w:val="24"/>
                <w:szCs w:val="24"/>
                <w:lang w:eastAsia="pl-PL"/>
              </w:rPr>
            </w:pPr>
          </w:p>
        </w:tc>
        <w:tc>
          <w:tcPr>
            <w:tcW w:w="4531" w:type="dxa"/>
          </w:tcPr>
          <w:p w:rsidR="006555C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Zainteresowany uczeń (uczeń niepełnoletni za zgodą rodziców/ prawnych opiekunów) składa wniosek</w:t>
            </w:r>
            <w:r>
              <w:rPr>
                <w:rFonts w:ascii="Times New Roman" w:eastAsia="Times New Roman" w:hAnsi="Times New Roman" w:cs="Times New Roman"/>
                <w:sz w:val="24"/>
                <w:szCs w:val="24"/>
                <w:lang w:eastAsia="pl-PL"/>
              </w:rPr>
              <w:t xml:space="preserve"> </w:t>
            </w:r>
            <w:r w:rsidRPr="00060869">
              <w:rPr>
                <w:rFonts w:ascii="Times New Roman" w:eastAsia="Times New Roman" w:hAnsi="Times New Roman" w:cs="Times New Roman"/>
                <w:sz w:val="24"/>
                <w:szCs w:val="24"/>
                <w:lang w:eastAsia="pl-PL"/>
              </w:rPr>
              <w:t>do</w:t>
            </w:r>
            <w:r w:rsidRPr="00060869">
              <w:rPr>
                <w:rFonts w:ascii="Times New Roman" w:eastAsia="Times New Roman" w:hAnsi="Times New Roman" w:cs="Times New Roman"/>
                <w:sz w:val="24"/>
                <w:szCs w:val="24"/>
                <w:lang w:eastAsia="pl-PL"/>
              </w:rPr>
              <w:t xml:space="preserve"> </w:t>
            </w:r>
            <w:r w:rsidRPr="00060869">
              <w:rPr>
                <w:rFonts w:ascii="Times New Roman" w:eastAsia="Times New Roman" w:hAnsi="Times New Roman" w:cs="Times New Roman"/>
                <w:sz w:val="24"/>
                <w:szCs w:val="24"/>
                <w:lang w:eastAsia="pl-PL"/>
              </w:rPr>
              <w:t>dyrektora, za pośrednictwem wychowawcy klasy.</w:t>
            </w:r>
            <w:r w:rsidRPr="00060869">
              <w:rPr>
                <w:rFonts w:ascii="Times New Roman" w:eastAsia="Times New Roman" w:hAnsi="Times New Roman" w:cs="Times New Roman"/>
                <w:sz w:val="24"/>
                <w:szCs w:val="24"/>
                <w:lang w:eastAsia="pl-PL"/>
              </w:rPr>
              <w:t xml:space="preserve"> </w:t>
            </w:r>
            <w:r w:rsidRPr="00060869">
              <w:rPr>
                <w:rFonts w:ascii="Times New Roman" w:eastAsia="Times New Roman" w:hAnsi="Times New Roman" w:cs="Times New Roman"/>
                <w:sz w:val="24"/>
                <w:szCs w:val="24"/>
                <w:lang w:eastAsia="pl-PL"/>
              </w:rPr>
              <w:t>Z wnioskiem o udzielenie zezwolenia na ITN mogą także wystąpić:</w:t>
            </w:r>
          </w:p>
          <w:p w:rsidR="006555C9" w:rsidRPr="006555C9" w:rsidRDefault="006555C9" w:rsidP="005E674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6555C9">
              <w:rPr>
                <w:rFonts w:ascii="Times New Roman" w:eastAsia="Times New Roman" w:hAnsi="Times New Roman" w:cs="Times New Roman"/>
                <w:sz w:val="24"/>
                <w:szCs w:val="24"/>
                <w:lang w:eastAsia="pl-PL"/>
              </w:rPr>
              <w:t>rodzice (prawni opiekunowie) niepełnoletniego ucznia;</w:t>
            </w:r>
          </w:p>
          <w:p w:rsidR="00060869" w:rsidRPr="005E674B" w:rsidRDefault="006555C9" w:rsidP="005E674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060869">
              <w:rPr>
                <w:rFonts w:ascii="Times New Roman" w:eastAsia="Times New Roman" w:hAnsi="Times New Roman" w:cs="Times New Roman"/>
                <w:sz w:val="24"/>
                <w:szCs w:val="24"/>
                <w:lang w:eastAsia="pl-PL"/>
              </w:rPr>
              <w:t>wychowawca klasy lub nauczyciel prowadzący zajęcia edukacyjne, których dotyczy wniosek (za zgodą rodziców /prawnych opiekunów albo pełnoletniego ucznia).</w:t>
            </w:r>
          </w:p>
        </w:tc>
      </w:tr>
      <w:tr w:rsidR="00060869" w:rsidTr="00060869">
        <w:tc>
          <w:tcPr>
            <w:tcW w:w="2122" w:type="dxa"/>
          </w:tcPr>
          <w:p w:rsidR="00060869" w:rsidRDefault="006555C9" w:rsidP="005E674B">
            <w:pPr>
              <w:spacing w:after="150" w:line="360" w:lineRule="auto"/>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b/>
                <w:bCs/>
                <w:sz w:val="24"/>
                <w:szCs w:val="24"/>
                <w:lang w:eastAsia="pl-PL"/>
              </w:rPr>
              <w:lastRenderedPageBreak/>
              <w:t>Wychowawca klasy</w:t>
            </w:r>
          </w:p>
        </w:tc>
        <w:tc>
          <w:tcPr>
            <w:tcW w:w="2409" w:type="dxa"/>
          </w:tcPr>
          <w:p w:rsidR="00060869" w:rsidRDefault="006555C9" w:rsidP="005E674B">
            <w:pPr>
              <w:spacing w:after="150" w:line="360" w:lineRule="auto"/>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b/>
                <w:bCs/>
                <w:sz w:val="24"/>
                <w:szCs w:val="24"/>
                <w:lang w:eastAsia="pl-PL"/>
              </w:rPr>
              <w:t>Opinia</w:t>
            </w:r>
          </w:p>
        </w:tc>
        <w:tc>
          <w:tcPr>
            <w:tcW w:w="4531" w:type="dxa"/>
          </w:tcPr>
          <w:p w:rsidR="00060869" w:rsidRDefault="006555C9" w:rsidP="005E674B">
            <w:pPr>
              <w:spacing w:after="150"/>
              <w:jc w:val="both"/>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sz w:val="24"/>
                <w:szCs w:val="24"/>
                <w:lang w:eastAsia="pl-PL"/>
              </w:rPr>
              <w:t>Wychowawca klasy dołącza do wniosku opinię o predyspozycjach, możliwościach, oczekiwaniach i osiągnięciach ucznia. Opinia powinna także zawierać informację o dotychczasowych osiągnięciach ucznia.</w:t>
            </w:r>
          </w:p>
        </w:tc>
      </w:tr>
      <w:tr w:rsidR="00060869" w:rsidTr="00060869">
        <w:tc>
          <w:tcPr>
            <w:tcW w:w="2122" w:type="dxa"/>
          </w:tcPr>
          <w:p w:rsidR="00060869" w:rsidRDefault="006555C9" w:rsidP="005E674B">
            <w:pPr>
              <w:spacing w:after="150" w:line="360" w:lineRule="auto"/>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b/>
                <w:bCs/>
                <w:sz w:val="24"/>
                <w:szCs w:val="24"/>
                <w:lang w:eastAsia="pl-PL"/>
              </w:rPr>
              <w:t>Dyrektor szkoły</w:t>
            </w:r>
          </w:p>
        </w:tc>
        <w:tc>
          <w:tcPr>
            <w:tcW w:w="2409" w:type="dxa"/>
          </w:tcPr>
          <w:p w:rsidR="00060869" w:rsidRDefault="006555C9" w:rsidP="005E674B">
            <w:pPr>
              <w:spacing w:after="150" w:line="360" w:lineRule="auto"/>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b/>
                <w:bCs/>
                <w:sz w:val="24"/>
                <w:szCs w:val="24"/>
                <w:lang w:eastAsia="pl-PL"/>
              </w:rPr>
              <w:t>Zezwolenie na ITN</w:t>
            </w:r>
            <w:r w:rsidRPr="00060869">
              <w:rPr>
                <w:rFonts w:ascii="Times New Roman" w:eastAsia="Times New Roman" w:hAnsi="Times New Roman" w:cs="Times New Roman"/>
                <w:sz w:val="24"/>
                <w:szCs w:val="24"/>
                <w:lang w:eastAsia="pl-PL"/>
              </w:rPr>
              <w:t> w formie decyzji administracyjnej</w:t>
            </w:r>
          </w:p>
        </w:tc>
        <w:tc>
          <w:tcPr>
            <w:tcW w:w="4531" w:type="dxa"/>
          </w:tcPr>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Zezwolenie to wydawane jest po zasięgnięciu opinii rady pedagogicznej oraz publicznej poradni psychologiczno-pedagogicznej.</w:t>
            </w:r>
          </w:p>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Zezwolenie jest wydawane jedynie w przypadku, gdy opinie obu wymienionych podmiotów są pozytywne.</w:t>
            </w:r>
          </w:p>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Przy podejmowaniu decyzji o wydaniu zezwolenia, dyrektor powinien kierować się dobrem ucznia i oceną jego możliwości i indywidualnych uzdolnień.</w:t>
            </w:r>
          </w:p>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Zezwolenie wydaje się na czas określony. Zezwolenie może być udzielone po upływie co najmniej jednego roku nauki, a w uzasadnionych przypadkach - po śródrocznej klasyfikacji ucznia.</w:t>
            </w:r>
          </w:p>
          <w:p w:rsidR="00060869" w:rsidRDefault="006555C9" w:rsidP="005E674B">
            <w:pPr>
              <w:spacing w:after="150"/>
              <w:jc w:val="both"/>
              <w:rPr>
                <w:rFonts w:ascii="open sans" w:eastAsia="Times New Roman" w:hAnsi="open sans" w:cs="Times New Roman"/>
                <w:b/>
                <w:bCs/>
                <w:color w:val="000000"/>
                <w:sz w:val="24"/>
                <w:szCs w:val="24"/>
                <w:lang w:eastAsia="pl-PL"/>
              </w:rPr>
            </w:pPr>
            <w:r w:rsidRPr="00060869">
              <w:rPr>
                <w:rFonts w:ascii="Times New Roman" w:eastAsia="Times New Roman" w:hAnsi="Times New Roman" w:cs="Times New Roman"/>
                <w:sz w:val="24"/>
                <w:szCs w:val="24"/>
                <w:lang w:eastAsia="pl-PL"/>
              </w:rPr>
              <w:t>Dyrektor sprawuje nadzór nad realizacją indywidualnego toku lub programu nauki,   organizuje egzaminy klasyfikacyjne dla uczniów realizujących indywidualny tok nauki.</w:t>
            </w:r>
          </w:p>
        </w:tc>
      </w:tr>
      <w:tr w:rsidR="006555C9" w:rsidTr="00060869">
        <w:tc>
          <w:tcPr>
            <w:tcW w:w="2122" w:type="dxa"/>
          </w:tcPr>
          <w:p w:rsidR="006555C9" w:rsidRPr="00060869" w:rsidRDefault="006555C9" w:rsidP="005E674B">
            <w:pPr>
              <w:spacing w:after="150" w:line="360" w:lineRule="auto"/>
              <w:rPr>
                <w:rFonts w:ascii="Times New Roman" w:eastAsia="Times New Roman" w:hAnsi="Times New Roman" w:cs="Times New Roman"/>
                <w:b/>
                <w:bCs/>
                <w:sz w:val="24"/>
                <w:szCs w:val="24"/>
                <w:lang w:eastAsia="pl-PL"/>
              </w:rPr>
            </w:pPr>
            <w:r w:rsidRPr="00060869">
              <w:rPr>
                <w:rFonts w:ascii="Times New Roman" w:eastAsia="Times New Roman" w:hAnsi="Times New Roman" w:cs="Times New Roman"/>
                <w:b/>
                <w:bCs/>
                <w:sz w:val="24"/>
                <w:szCs w:val="24"/>
                <w:lang w:eastAsia="pl-PL"/>
              </w:rPr>
              <w:t>Nauczyciel - opiekun</w:t>
            </w:r>
          </w:p>
        </w:tc>
        <w:tc>
          <w:tcPr>
            <w:tcW w:w="2409" w:type="dxa"/>
          </w:tcPr>
          <w:p w:rsidR="006555C9" w:rsidRPr="00060869" w:rsidRDefault="006555C9" w:rsidP="005E674B">
            <w:pPr>
              <w:spacing w:after="150" w:line="360" w:lineRule="auto"/>
              <w:rPr>
                <w:rFonts w:ascii="Times New Roman" w:eastAsia="Times New Roman" w:hAnsi="Times New Roman" w:cs="Times New Roman"/>
                <w:b/>
                <w:bCs/>
                <w:sz w:val="24"/>
                <w:szCs w:val="24"/>
                <w:lang w:eastAsia="pl-PL"/>
              </w:rPr>
            </w:pPr>
            <w:r w:rsidRPr="00060869">
              <w:rPr>
                <w:rFonts w:ascii="Times New Roman" w:eastAsia="Times New Roman" w:hAnsi="Times New Roman" w:cs="Times New Roman"/>
                <w:sz w:val="24"/>
                <w:szCs w:val="24"/>
                <w:lang w:eastAsia="pl-PL"/>
              </w:rPr>
              <w:t>Opracowanie</w:t>
            </w:r>
            <w:r w:rsidRPr="00060869">
              <w:rPr>
                <w:rFonts w:ascii="Times New Roman" w:eastAsia="Times New Roman" w:hAnsi="Times New Roman" w:cs="Times New Roman"/>
                <w:b/>
                <w:bCs/>
                <w:sz w:val="24"/>
                <w:szCs w:val="24"/>
                <w:lang w:eastAsia="pl-PL"/>
              </w:rPr>
              <w:t> programu nauki lub akceptacja indywidualnego programu nauki</w:t>
            </w:r>
            <w:r w:rsidRPr="00060869">
              <w:rPr>
                <w:rFonts w:ascii="Times New Roman" w:eastAsia="Times New Roman" w:hAnsi="Times New Roman" w:cs="Times New Roman"/>
                <w:sz w:val="24"/>
                <w:szCs w:val="24"/>
                <w:lang w:eastAsia="pl-PL"/>
              </w:rPr>
              <w:t> opracowanego poza szkołą.</w:t>
            </w:r>
          </w:p>
        </w:tc>
        <w:tc>
          <w:tcPr>
            <w:tcW w:w="4531" w:type="dxa"/>
          </w:tcPr>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W przypadku udzielenia zezwolenia na indywidualny program lub tok nauki, dyrektor szkoły wyznacza uczniowi nauczyciela – opiekuna, określając jego obowiązki.</w:t>
            </w:r>
          </w:p>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Nauczyciel prowadzący zajęcia edukacyjne, których dotyczy wniosek, opracowuje program nauki lub akceptuje indywidualny program nauki opracowany poza szkołą.</w:t>
            </w:r>
          </w:p>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W pracy nad indywidualnym programem nauki może uczestniczyć nauczyciel prowadzący zajęcia edukacyjne w szkole wyższego stopnia, nauczyciel doradca metodyczny, psycholog, pedagog zatrudniony w szkole oraz zainteresowany uczeń. Nauczyciel-opiekun przedstawia program dyrektorowi.</w:t>
            </w:r>
          </w:p>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 xml:space="preserve">Dyrektor szkoły weryfikuje, czy indywidualny program nauki nie obniża wymagań edukacyjnych wynikających ze szkolnego zestawu programów nauczania, ustalonego dla danej klasy i zasięga opinii </w:t>
            </w:r>
            <w:r w:rsidRPr="00060869">
              <w:rPr>
                <w:rFonts w:ascii="Times New Roman" w:eastAsia="Times New Roman" w:hAnsi="Times New Roman" w:cs="Times New Roman"/>
                <w:sz w:val="24"/>
                <w:szCs w:val="24"/>
                <w:lang w:eastAsia="pl-PL"/>
              </w:rPr>
              <w:lastRenderedPageBreak/>
              <w:t>Rady Pedagogicznej i Poradni Psychologiczno-Pedagogicznej.</w:t>
            </w:r>
          </w:p>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Indywidualny program nauki musi być dostosowany do uzdolnień, zainteresowań i możliwości edukacyjnych konkretnego ucznia. Indywidualny program – zmodyfikowany lub opracowany dla ucznia – może uwzględniać poszerzanie treści nauczania, przyspieszenie realizacji określonych treści podstawy programowej w związku z tempem uczenia się ucznia, indywidualizację celów kształcenia i preferowanych przez ucznia strategii uczenia się, odpowiedniego doboru metod, środków i form nauczania.</w:t>
            </w:r>
          </w:p>
        </w:tc>
      </w:tr>
      <w:tr w:rsidR="006555C9" w:rsidTr="00060869">
        <w:tc>
          <w:tcPr>
            <w:tcW w:w="2122" w:type="dxa"/>
          </w:tcPr>
          <w:p w:rsidR="006555C9" w:rsidRPr="00060869" w:rsidRDefault="006555C9" w:rsidP="005E674B">
            <w:pPr>
              <w:spacing w:after="150" w:line="360" w:lineRule="auto"/>
              <w:rPr>
                <w:rFonts w:ascii="Times New Roman" w:eastAsia="Times New Roman" w:hAnsi="Times New Roman" w:cs="Times New Roman"/>
                <w:b/>
                <w:bCs/>
                <w:sz w:val="24"/>
                <w:szCs w:val="24"/>
                <w:lang w:eastAsia="pl-PL"/>
              </w:rPr>
            </w:pPr>
            <w:r w:rsidRPr="00060869">
              <w:rPr>
                <w:rFonts w:ascii="Times New Roman" w:eastAsia="Times New Roman" w:hAnsi="Times New Roman" w:cs="Times New Roman"/>
                <w:b/>
                <w:bCs/>
                <w:sz w:val="24"/>
                <w:szCs w:val="24"/>
                <w:lang w:eastAsia="pl-PL"/>
              </w:rPr>
              <w:lastRenderedPageBreak/>
              <w:t>Publiczna poradnia psychologiczno-pedagogiczna</w:t>
            </w:r>
          </w:p>
        </w:tc>
        <w:tc>
          <w:tcPr>
            <w:tcW w:w="2409" w:type="dxa"/>
          </w:tcPr>
          <w:p w:rsidR="006555C9" w:rsidRPr="00060869" w:rsidRDefault="006555C9" w:rsidP="005E674B">
            <w:pPr>
              <w:spacing w:after="150" w:line="360" w:lineRule="auto"/>
              <w:rPr>
                <w:rFonts w:ascii="Times New Roman" w:eastAsia="Times New Roman" w:hAnsi="Times New Roman" w:cs="Times New Roman"/>
                <w:sz w:val="24"/>
                <w:szCs w:val="24"/>
                <w:lang w:eastAsia="pl-PL"/>
              </w:rPr>
            </w:pPr>
            <w:r w:rsidRPr="00060869">
              <w:rPr>
                <w:rFonts w:ascii="Times New Roman" w:eastAsia="Times New Roman" w:hAnsi="Times New Roman" w:cs="Times New Roman"/>
                <w:b/>
                <w:bCs/>
                <w:sz w:val="24"/>
                <w:szCs w:val="24"/>
                <w:lang w:eastAsia="pl-PL"/>
              </w:rPr>
              <w:t>Opinia </w:t>
            </w:r>
            <w:r w:rsidRPr="00060869">
              <w:rPr>
                <w:rFonts w:ascii="Times New Roman" w:eastAsia="Times New Roman" w:hAnsi="Times New Roman" w:cs="Times New Roman"/>
                <w:sz w:val="24"/>
                <w:szCs w:val="24"/>
                <w:lang w:eastAsia="pl-PL"/>
              </w:rPr>
              <w:t>w sprawie</w:t>
            </w:r>
          </w:p>
        </w:tc>
        <w:tc>
          <w:tcPr>
            <w:tcW w:w="4531" w:type="dxa"/>
          </w:tcPr>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Dyrektor szkoły zezwala na ITN w przypadku pozytywnej opinii publicznej poradni psychologiczno-pedagogicznej.</w:t>
            </w:r>
          </w:p>
        </w:tc>
      </w:tr>
      <w:tr w:rsidR="006555C9" w:rsidTr="00060869">
        <w:tc>
          <w:tcPr>
            <w:tcW w:w="2122" w:type="dxa"/>
          </w:tcPr>
          <w:p w:rsidR="006555C9" w:rsidRPr="00060869" w:rsidRDefault="006555C9" w:rsidP="005E674B">
            <w:pPr>
              <w:spacing w:after="150" w:line="360" w:lineRule="auto"/>
              <w:rPr>
                <w:rFonts w:ascii="Times New Roman" w:eastAsia="Times New Roman" w:hAnsi="Times New Roman" w:cs="Times New Roman"/>
                <w:b/>
                <w:bCs/>
                <w:sz w:val="24"/>
                <w:szCs w:val="24"/>
                <w:lang w:eastAsia="pl-PL"/>
              </w:rPr>
            </w:pPr>
            <w:r w:rsidRPr="00060869">
              <w:rPr>
                <w:rFonts w:ascii="Times New Roman" w:eastAsia="Times New Roman" w:hAnsi="Times New Roman" w:cs="Times New Roman"/>
                <w:b/>
                <w:bCs/>
                <w:sz w:val="24"/>
                <w:szCs w:val="24"/>
                <w:lang w:eastAsia="pl-PL"/>
              </w:rPr>
              <w:t>Rada pedagogiczna</w:t>
            </w:r>
          </w:p>
        </w:tc>
        <w:tc>
          <w:tcPr>
            <w:tcW w:w="2409" w:type="dxa"/>
          </w:tcPr>
          <w:p w:rsidR="006555C9" w:rsidRPr="00060869" w:rsidRDefault="006555C9" w:rsidP="005E674B">
            <w:pPr>
              <w:spacing w:after="150" w:line="360" w:lineRule="auto"/>
              <w:rPr>
                <w:rFonts w:ascii="Times New Roman" w:eastAsia="Times New Roman" w:hAnsi="Times New Roman" w:cs="Times New Roman"/>
                <w:b/>
                <w:bCs/>
                <w:sz w:val="24"/>
                <w:szCs w:val="24"/>
                <w:lang w:eastAsia="pl-PL"/>
              </w:rPr>
            </w:pPr>
            <w:r w:rsidRPr="00060869">
              <w:rPr>
                <w:rFonts w:ascii="Times New Roman" w:eastAsia="Times New Roman" w:hAnsi="Times New Roman" w:cs="Times New Roman"/>
                <w:b/>
                <w:bCs/>
                <w:sz w:val="24"/>
                <w:szCs w:val="24"/>
                <w:lang w:eastAsia="pl-PL"/>
              </w:rPr>
              <w:t>Opinia</w:t>
            </w:r>
            <w:r w:rsidRPr="00060869">
              <w:rPr>
                <w:rFonts w:ascii="Times New Roman" w:eastAsia="Times New Roman" w:hAnsi="Times New Roman" w:cs="Times New Roman"/>
                <w:sz w:val="24"/>
                <w:szCs w:val="24"/>
                <w:lang w:eastAsia="pl-PL"/>
              </w:rPr>
              <w:t> w formie uchwały</w:t>
            </w:r>
          </w:p>
        </w:tc>
        <w:tc>
          <w:tcPr>
            <w:tcW w:w="4531" w:type="dxa"/>
          </w:tcPr>
          <w:p w:rsidR="006555C9" w:rsidRPr="00060869" w:rsidRDefault="006555C9" w:rsidP="005E674B">
            <w:pPr>
              <w:jc w:val="both"/>
              <w:rPr>
                <w:rFonts w:ascii="Times New Roman" w:eastAsia="Times New Roman" w:hAnsi="Times New Roman" w:cs="Times New Roman"/>
                <w:sz w:val="24"/>
                <w:szCs w:val="24"/>
                <w:lang w:eastAsia="pl-PL"/>
              </w:rPr>
            </w:pPr>
            <w:r w:rsidRPr="00060869">
              <w:rPr>
                <w:rFonts w:ascii="Times New Roman" w:eastAsia="Times New Roman" w:hAnsi="Times New Roman" w:cs="Times New Roman"/>
                <w:sz w:val="24"/>
                <w:szCs w:val="24"/>
                <w:lang w:eastAsia="pl-PL"/>
              </w:rPr>
              <w:t>Dyrektor szkoły zezwala na ITN w przypadku pozytywnej opinii Rady Pedagogicznej.</w:t>
            </w:r>
          </w:p>
        </w:tc>
      </w:tr>
      <w:tr w:rsidR="006555C9" w:rsidTr="00060869">
        <w:tc>
          <w:tcPr>
            <w:tcW w:w="2122" w:type="dxa"/>
          </w:tcPr>
          <w:p w:rsidR="006555C9" w:rsidRPr="00060869" w:rsidRDefault="006555C9" w:rsidP="005E674B">
            <w:pPr>
              <w:spacing w:after="150" w:line="360" w:lineRule="auto"/>
              <w:rPr>
                <w:rFonts w:ascii="Times New Roman" w:eastAsia="Times New Roman" w:hAnsi="Times New Roman" w:cs="Times New Roman"/>
                <w:b/>
                <w:bCs/>
                <w:sz w:val="24"/>
                <w:szCs w:val="24"/>
                <w:lang w:eastAsia="pl-PL"/>
              </w:rPr>
            </w:pPr>
            <w:r w:rsidRPr="00060869">
              <w:rPr>
                <w:rFonts w:ascii="Times New Roman" w:eastAsia="Times New Roman" w:hAnsi="Times New Roman" w:cs="Times New Roman"/>
                <w:b/>
                <w:bCs/>
                <w:sz w:val="24"/>
                <w:szCs w:val="24"/>
                <w:lang w:eastAsia="pl-PL"/>
              </w:rPr>
              <w:t>Organ nadzoru pedagogicznego</w:t>
            </w:r>
          </w:p>
        </w:tc>
        <w:tc>
          <w:tcPr>
            <w:tcW w:w="2409" w:type="dxa"/>
          </w:tcPr>
          <w:p w:rsidR="006555C9" w:rsidRPr="00060869" w:rsidRDefault="006555C9" w:rsidP="005E674B">
            <w:pPr>
              <w:spacing w:after="150" w:line="360" w:lineRule="auto"/>
              <w:rPr>
                <w:rFonts w:ascii="Times New Roman" w:eastAsia="Times New Roman" w:hAnsi="Times New Roman" w:cs="Times New Roman"/>
                <w:b/>
                <w:bCs/>
                <w:sz w:val="24"/>
                <w:szCs w:val="24"/>
                <w:lang w:eastAsia="pl-PL"/>
              </w:rPr>
            </w:pPr>
            <w:r w:rsidRPr="00060869">
              <w:rPr>
                <w:rFonts w:ascii="Times New Roman" w:eastAsia="Times New Roman" w:hAnsi="Times New Roman" w:cs="Times New Roman"/>
                <w:b/>
                <w:bCs/>
                <w:sz w:val="24"/>
                <w:szCs w:val="24"/>
                <w:lang w:eastAsia="pl-PL"/>
              </w:rPr>
              <w:t>Opinia</w:t>
            </w:r>
          </w:p>
        </w:tc>
        <w:tc>
          <w:tcPr>
            <w:tcW w:w="4531" w:type="dxa"/>
          </w:tcPr>
          <w:p w:rsidR="006555C9" w:rsidRPr="00060869" w:rsidRDefault="006555C9" w:rsidP="005E674B">
            <w:pPr>
              <w:jc w:val="both"/>
              <w:rPr>
                <w:rFonts w:ascii="Times New Roman" w:eastAsia="Times New Roman" w:hAnsi="Times New Roman" w:cs="Times New Roman"/>
                <w:sz w:val="24"/>
                <w:szCs w:val="24"/>
                <w:lang w:eastAsia="pl-PL"/>
              </w:rPr>
            </w:pPr>
            <w:bookmarkStart w:id="0" w:name="_GoBack"/>
            <w:r w:rsidRPr="00060869">
              <w:rPr>
                <w:rFonts w:ascii="Times New Roman" w:eastAsia="Times New Roman" w:hAnsi="Times New Roman" w:cs="Times New Roman"/>
                <w:sz w:val="24"/>
                <w:szCs w:val="24"/>
                <w:lang w:eastAsia="pl-PL"/>
              </w:rPr>
              <w:t>Wymóg uzyskania pozytywnej opinii organu nadzoru pedagogicznego w przypadku zezwolenia na ITN, umożliwiającego realizację w ciągu jednego roku szkolnego programu nauczania z zakresu więcej niż dwóch klas.</w:t>
            </w:r>
            <w:bookmarkEnd w:id="0"/>
          </w:p>
        </w:tc>
      </w:tr>
    </w:tbl>
    <w:p w:rsidR="00060869" w:rsidRDefault="00060869" w:rsidP="005E674B">
      <w:pPr>
        <w:shd w:val="clear" w:color="auto" w:fill="FFFFFF"/>
        <w:spacing w:after="150" w:line="360" w:lineRule="auto"/>
        <w:rPr>
          <w:rFonts w:ascii="open sans" w:eastAsia="Times New Roman" w:hAnsi="open sans" w:cs="Times New Roman"/>
          <w:b/>
          <w:bCs/>
          <w:color w:val="000000"/>
          <w:sz w:val="24"/>
          <w:szCs w:val="24"/>
          <w:lang w:eastAsia="pl-PL"/>
        </w:rPr>
      </w:pPr>
    </w:p>
    <w:p w:rsidR="00060869" w:rsidRPr="00060869" w:rsidRDefault="00060869" w:rsidP="005E674B">
      <w:pPr>
        <w:shd w:val="clear" w:color="auto" w:fill="FFFFFF"/>
        <w:spacing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W stosunku do wcześniej obowiązujących regulacji prawnych dokonano zmian w zakresie czasu, na jaki udziela się zezwolenia na indywidualny program lub tok nauki (dotychczas udzielane było na czas nie krótszy niż jeden rok szkolny). Obecnie zezwolenie udzielane jest na czas określony, bez wskazywania minimalnego okresu jego trwania. Umożliwia to bardziej elastyczne podejście do planowania pracy z uczniem zdolnym realizującym indywidualny program lub tok nauki. </w:t>
      </w:r>
    </w:p>
    <w:p w:rsidR="00060869" w:rsidRPr="00060869" w:rsidRDefault="00060869" w:rsidP="005E674B">
      <w:pPr>
        <w:shd w:val="clear" w:color="auto" w:fill="FFFFFF"/>
        <w:spacing w:after="150" w:line="360" w:lineRule="auto"/>
        <w:rPr>
          <w:rFonts w:ascii="open sans" w:eastAsia="Times New Roman" w:hAnsi="open sans" w:cs="Times New Roman"/>
          <w:color w:val="000000"/>
          <w:sz w:val="24"/>
          <w:szCs w:val="24"/>
          <w:lang w:eastAsia="pl-PL"/>
        </w:rPr>
      </w:pPr>
      <w:r w:rsidRPr="00060869">
        <w:rPr>
          <w:rFonts w:ascii="open sans" w:eastAsia="Times New Roman" w:hAnsi="open sans" w:cs="Times New Roman"/>
          <w:b/>
          <w:bCs/>
          <w:color w:val="000000"/>
          <w:sz w:val="24"/>
          <w:szCs w:val="24"/>
          <w:lang w:eastAsia="pl-PL"/>
        </w:rPr>
        <w:t>1. Ocenianie, promowanie lub klasyfikowanie ucznia</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Ocenianie, klasyfikowanie i promowanie ucznia realizującego indywidualny program lub tok nauki odbywa się na warunkach i w sposób określony w Rozporządzeniu Ministra Edukacji Narodowej z dnia 22 lutego 2019 r. w sprawie oceniania, klasyfikowania i promowania uczniów i słuchaczy w szkołach publicznych.</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lastRenderedPageBreak/>
        <w:t>Uczeń, który realizuje indywidualny tok nauki jest klasyfikowany na podstawie egzaminów klasyfikacyjnych. Klasyfikowanie i promowanie odbywa się więc na zasadach dotyczących wszystkich uczniów.</w:t>
      </w:r>
    </w:p>
    <w:p w:rsidR="00060869" w:rsidRPr="00060869" w:rsidRDefault="00060869" w:rsidP="005E674B">
      <w:pPr>
        <w:shd w:val="clear" w:color="auto" w:fill="FFFFFF"/>
        <w:spacing w:after="150" w:line="360" w:lineRule="auto"/>
        <w:rPr>
          <w:rFonts w:ascii="open sans" w:eastAsia="Times New Roman" w:hAnsi="open sans" w:cs="Times New Roman"/>
          <w:color w:val="000000"/>
          <w:sz w:val="24"/>
          <w:szCs w:val="24"/>
          <w:lang w:eastAsia="pl-PL"/>
        </w:rPr>
      </w:pPr>
      <w:r w:rsidRPr="00060869">
        <w:rPr>
          <w:rFonts w:ascii="open sans" w:eastAsia="Times New Roman" w:hAnsi="open sans" w:cs="Times New Roman"/>
          <w:b/>
          <w:bCs/>
          <w:color w:val="000000"/>
          <w:sz w:val="24"/>
          <w:szCs w:val="24"/>
          <w:lang w:eastAsia="pl-PL"/>
        </w:rPr>
        <w:t>2. Realizacja</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Pozytywne rozstrzygnięcie dyrektora i udzielenie zgody na indywidualny program lub tok nauki jest wskazaniem do odpowiedniej, zgodnej z ustaleniami, organizacji kształcenia ucznia.</w:t>
      </w:r>
    </w:p>
    <w:p w:rsidR="00060869" w:rsidRPr="00060869" w:rsidRDefault="00060869" w:rsidP="005E674B">
      <w:pPr>
        <w:shd w:val="clear" w:color="auto" w:fill="F5FFF0"/>
        <w:spacing w:after="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Uczeń zdolny może realizować:</w:t>
      </w:r>
    </w:p>
    <w:p w:rsidR="00060869" w:rsidRPr="00060869" w:rsidRDefault="00060869" w:rsidP="005E674B">
      <w:pPr>
        <w:numPr>
          <w:ilvl w:val="0"/>
          <w:numId w:val="8"/>
        </w:numPr>
        <w:shd w:val="clear" w:color="auto" w:fill="F5FFF0"/>
        <w:spacing w:before="100" w:beforeAutospacing="1" w:after="100" w:afterAutospacing="1"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program nauczania objęty szkolnym zestawem programów nauczania,</w:t>
      </w:r>
    </w:p>
    <w:p w:rsidR="00060869" w:rsidRPr="00060869" w:rsidRDefault="00060869" w:rsidP="005E674B">
      <w:pPr>
        <w:numPr>
          <w:ilvl w:val="0"/>
          <w:numId w:val="8"/>
        </w:numPr>
        <w:shd w:val="clear" w:color="auto" w:fill="F5FFF0"/>
        <w:spacing w:before="100" w:beforeAutospacing="1" w:after="100" w:afterAutospacing="1"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indywidualny program nauki,</w:t>
      </w:r>
    </w:p>
    <w:p w:rsidR="00060869" w:rsidRPr="00060869" w:rsidRDefault="00060869" w:rsidP="005E674B">
      <w:pPr>
        <w:numPr>
          <w:ilvl w:val="0"/>
          <w:numId w:val="8"/>
        </w:numPr>
        <w:shd w:val="clear" w:color="auto" w:fill="F5FFF0"/>
        <w:spacing w:before="100" w:beforeAutospacing="1" w:after="100" w:afterAutospacing="1"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w trakcie jednego roku szkolnego program nauczania z zakresu dwóch lub więcej klas.</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Uczeń realizujący indywidualny program lub tok nauki może uczęszczać na wybrane zajęcia edukacyjne do danej klasy lub do klasy programowo wyższej, w swojej lub innej szkole, na wybrane zajęcia edukacyjne w szkole wyższego stopnia albo realizować program w całości lub w części we własnym zakresie.</w:t>
      </w:r>
    </w:p>
    <w:p w:rsidR="00060869" w:rsidRPr="00060869" w:rsidRDefault="00060869" w:rsidP="005E674B">
      <w:pPr>
        <w:shd w:val="clear" w:color="auto" w:fill="FFFFFF"/>
        <w:spacing w:after="150" w:line="360" w:lineRule="auto"/>
        <w:rPr>
          <w:rFonts w:ascii="open sans" w:eastAsia="Times New Roman" w:hAnsi="open sans" w:cs="Times New Roman"/>
          <w:color w:val="000000"/>
          <w:sz w:val="24"/>
          <w:szCs w:val="24"/>
          <w:lang w:eastAsia="pl-PL"/>
        </w:rPr>
      </w:pPr>
      <w:r w:rsidRPr="00060869">
        <w:rPr>
          <w:rFonts w:ascii="open sans" w:eastAsia="Times New Roman" w:hAnsi="open sans" w:cs="Times New Roman"/>
          <w:b/>
          <w:bCs/>
          <w:color w:val="000000"/>
          <w:sz w:val="24"/>
          <w:szCs w:val="24"/>
          <w:lang w:eastAsia="pl-PL"/>
        </w:rPr>
        <w:t>3. Odmowa udzielenia zezwolenia</w:t>
      </w:r>
    </w:p>
    <w:p w:rsidR="00060869" w:rsidRP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Następuje w drodze decyzji administracyjnej, co oznacza, że wnioskodawcy przysługuje prawo złożenia odwołania od odmownej decyzji dyrektora w trybie przepisów kodeksu postępowania administracyjnego. Postępowanie takie jest dwuinstancyjne, zatem od odmowy zezwolenia na indywidualny program lub tok nauki wnioskodawca ma prawo złożyć odwołanie do właściwego Kuratora Oświaty w terminie 14 dni od dnia otrzymania decyzji administracyjnej.</w:t>
      </w:r>
    </w:p>
    <w:p w:rsidR="00060869" w:rsidRPr="00060869" w:rsidRDefault="00060869" w:rsidP="005E674B">
      <w:pPr>
        <w:shd w:val="clear" w:color="auto" w:fill="FFFFFF"/>
        <w:spacing w:after="150" w:line="360" w:lineRule="auto"/>
        <w:rPr>
          <w:rFonts w:ascii="open sans" w:eastAsia="Times New Roman" w:hAnsi="open sans" w:cs="Times New Roman"/>
          <w:color w:val="000000"/>
          <w:sz w:val="24"/>
          <w:szCs w:val="24"/>
          <w:lang w:eastAsia="pl-PL"/>
        </w:rPr>
      </w:pPr>
      <w:r w:rsidRPr="00060869">
        <w:rPr>
          <w:rFonts w:ascii="open sans" w:eastAsia="Times New Roman" w:hAnsi="open sans" w:cs="Times New Roman"/>
          <w:b/>
          <w:bCs/>
          <w:color w:val="000000"/>
          <w:sz w:val="24"/>
          <w:szCs w:val="24"/>
          <w:lang w:eastAsia="pl-PL"/>
        </w:rPr>
        <w:t>4. Co w przypadku zmiany szkoły?</w:t>
      </w:r>
    </w:p>
    <w:p w:rsidR="00060869" w:rsidRDefault="00060869" w:rsidP="005E674B">
      <w:pPr>
        <w:shd w:val="clear" w:color="auto" w:fill="FFFFFF"/>
        <w:spacing w:after="150" w:line="360" w:lineRule="auto"/>
        <w:jc w:val="both"/>
        <w:rPr>
          <w:rFonts w:ascii="open sans" w:eastAsia="Times New Roman" w:hAnsi="open sans" w:cs="Times New Roman"/>
          <w:color w:val="000000"/>
          <w:sz w:val="24"/>
          <w:szCs w:val="24"/>
          <w:lang w:eastAsia="pl-PL"/>
        </w:rPr>
      </w:pPr>
      <w:r w:rsidRPr="00060869">
        <w:rPr>
          <w:rFonts w:ascii="open sans" w:eastAsia="Times New Roman" w:hAnsi="open sans" w:cs="Times New Roman"/>
          <w:color w:val="000000"/>
          <w:sz w:val="24"/>
          <w:szCs w:val="24"/>
          <w:lang w:eastAsia="pl-PL"/>
        </w:rPr>
        <w:t>W przypadku przejścia ucznia do innej szkoły może on kontynuować indywidualny program lub tok nauki po uzyskaniu zezwolenia dyrektora szkoły, do której został przyjęty. Działania dyrektora w takiej sytuacji są analogiczne jak w każdym przypadku związanym z udzielaniem zezwolenia na indywidualny program lub tok nauki.</w:t>
      </w:r>
    </w:p>
    <w:p w:rsidR="006555C9" w:rsidRDefault="006555C9" w:rsidP="005E674B">
      <w:pPr>
        <w:shd w:val="clear" w:color="auto" w:fill="FFFFFF"/>
        <w:spacing w:after="150" w:line="360" w:lineRule="auto"/>
        <w:rPr>
          <w:rFonts w:ascii="open sans" w:eastAsia="Times New Roman" w:hAnsi="open sans" w:cs="Times New Roman"/>
          <w:color w:val="000000"/>
          <w:sz w:val="24"/>
          <w:szCs w:val="24"/>
          <w:lang w:eastAsia="pl-PL"/>
        </w:rPr>
      </w:pPr>
    </w:p>
    <w:p w:rsidR="006555C9" w:rsidRPr="00060869" w:rsidRDefault="006555C9" w:rsidP="00060869">
      <w:pPr>
        <w:shd w:val="clear" w:color="auto" w:fill="FFFFFF"/>
        <w:spacing w:after="150" w:line="375" w:lineRule="atLeast"/>
        <w:rPr>
          <w:rFonts w:ascii="open sans" w:eastAsia="Times New Roman" w:hAnsi="open sans" w:cs="Times New Roman"/>
          <w:b/>
          <w:i/>
          <w:color w:val="000000"/>
          <w:sz w:val="24"/>
          <w:szCs w:val="24"/>
          <w:lang w:eastAsia="pl-PL"/>
        </w:rPr>
      </w:pPr>
      <w:r w:rsidRPr="005E674B">
        <w:rPr>
          <w:rFonts w:ascii="open sans" w:eastAsia="Times New Roman" w:hAnsi="open sans" w:cs="Times New Roman" w:hint="eastAsia"/>
          <w:b/>
          <w:i/>
          <w:color w:val="000000"/>
          <w:sz w:val="24"/>
          <w:szCs w:val="24"/>
          <w:lang w:eastAsia="pl-PL"/>
        </w:rPr>
        <w:t>Ź</w:t>
      </w:r>
      <w:r w:rsidRPr="005E674B">
        <w:rPr>
          <w:rFonts w:ascii="open sans" w:eastAsia="Times New Roman" w:hAnsi="open sans" w:cs="Times New Roman"/>
          <w:b/>
          <w:i/>
          <w:color w:val="000000"/>
          <w:sz w:val="24"/>
          <w:szCs w:val="24"/>
          <w:lang w:eastAsia="pl-PL"/>
        </w:rPr>
        <w:t>ródło: https://epedagogika.pl/uczniowie-bez-orzeczenia/gdy-uczen-zdolny-sie-nudzi...-indywidualny-tok-nauczania-czy-realizacja-indywidualnego-programu-4082.html</w:t>
      </w:r>
    </w:p>
    <w:p w:rsidR="00DF709A" w:rsidRDefault="00DF709A"/>
    <w:sectPr w:rsidR="00DF7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524C"/>
    <w:multiLevelType w:val="hybridMultilevel"/>
    <w:tmpl w:val="DF02F6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E6E102B"/>
    <w:multiLevelType w:val="hybridMultilevel"/>
    <w:tmpl w:val="C248B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265745"/>
    <w:multiLevelType w:val="hybridMultilevel"/>
    <w:tmpl w:val="7EB21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9F6D9D"/>
    <w:multiLevelType w:val="multilevel"/>
    <w:tmpl w:val="451E0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00D88"/>
    <w:multiLevelType w:val="hybridMultilevel"/>
    <w:tmpl w:val="138669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90B63A1"/>
    <w:multiLevelType w:val="multilevel"/>
    <w:tmpl w:val="B680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F41CB"/>
    <w:multiLevelType w:val="multilevel"/>
    <w:tmpl w:val="81CA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664A2"/>
    <w:multiLevelType w:val="multilevel"/>
    <w:tmpl w:val="E290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604B5"/>
    <w:multiLevelType w:val="multilevel"/>
    <w:tmpl w:val="8642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00B29"/>
    <w:multiLevelType w:val="multilevel"/>
    <w:tmpl w:val="9656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10DAF"/>
    <w:multiLevelType w:val="multilevel"/>
    <w:tmpl w:val="414E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1241EB"/>
    <w:multiLevelType w:val="hybridMultilevel"/>
    <w:tmpl w:val="2BBE9F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68D604C"/>
    <w:multiLevelType w:val="multilevel"/>
    <w:tmpl w:val="0F14D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8"/>
  </w:num>
  <w:num w:numId="5">
    <w:abstractNumId w:val="9"/>
  </w:num>
  <w:num w:numId="6">
    <w:abstractNumId w:val="10"/>
  </w:num>
  <w:num w:numId="7">
    <w:abstractNumId w:val="7"/>
  </w:num>
  <w:num w:numId="8">
    <w:abstractNumId w:val="12"/>
  </w:num>
  <w:num w:numId="9">
    <w:abstractNumId w:val="2"/>
  </w:num>
  <w:num w:numId="10">
    <w:abstractNumId w:val="1"/>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C5"/>
    <w:rsid w:val="00060869"/>
    <w:rsid w:val="002D5F81"/>
    <w:rsid w:val="005E674B"/>
    <w:rsid w:val="006555C9"/>
    <w:rsid w:val="006E2FC5"/>
    <w:rsid w:val="00A33051"/>
    <w:rsid w:val="00C170C8"/>
    <w:rsid w:val="00DF7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AEF95-0967-4BC5-83AF-AC4621D8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869"/>
    <w:pPr>
      <w:ind w:left="720"/>
      <w:contextualSpacing/>
    </w:pPr>
  </w:style>
  <w:style w:type="table" w:styleId="Tabela-Siatka">
    <w:name w:val="Table Grid"/>
    <w:basedOn w:val="Standardowy"/>
    <w:uiPriority w:val="39"/>
    <w:rsid w:val="0006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6006">
      <w:bodyDiv w:val="1"/>
      <w:marLeft w:val="0"/>
      <w:marRight w:val="0"/>
      <w:marTop w:val="0"/>
      <w:marBottom w:val="0"/>
      <w:divBdr>
        <w:top w:val="none" w:sz="0" w:space="0" w:color="auto"/>
        <w:left w:val="none" w:sz="0" w:space="0" w:color="auto"/>
        <w:bottom w:val="none" w:sz="0" w:space="0" w:color="auto"/>
        <w:right w:val="none" w:sz="0" w:space="0" w:color="auto"/>
      </w:divBdr>
      <w:divsChild>
        <w:div w:id="1442334019">
          <w:marLeft w:val="0"/>
          <w:marRight w:val="0"/>
          <w:marTop w:val="255"/>
          <w:marBottom w:val="255"/>
          <w:divBdr>
            <w:top w:val="single" w:sz="6" w:space="9" w:color="CFCFCF"/>
            <w:left w:val="none" w:sz="0" w:space="0" w:color="auto"/>
            <w:bottom w:val="single" w:sz="6" w:space="9" w:color="CFCFCF"/>
            <w:right w:val="none" w:sz="0" w:space="0" w:color="auto"/>
          </w:divBdr>
          <w:divsChild>
            <w:div w:id="12264744">
              <w:marLeft w:val="0"/>
              <w:marRight w:val="150"/>
              <w:marTop w:val="150"/>
              <w:marBottom w:val="150"/>
              <w:divBdr>
                <w:top w:val="none" w:sz="0" w:space="0" w:color="auto"/>
                <w:left w:val="none" w:sz="0" w:space="0" w:color="auto"/>
                <w:bottom w:val="none" w:sz="0" w:space="0" w:color="auto"/>
                <w:right w:val="single" w:sz="6" w:space="8" w:color="DFDFDF"/>
              </w:divBdr>
            </w:div>
            <w:div w:id="2032103477">
              <w:marLeft w:val="0"/>
              <w:marRight w:val="150"/>
              <w:marTop w:val="150"/>
              <w:marBottom w:val="150"/>
              <w:divBdr>
                <w:top w:val="none" w:sz="0" w:space="0" w:color="auto"/>
                <w:left w:val="none" w:sz="0" w:space="0" w:color="auto"/>
                <w:bottom w:val="none" w:sz="0" w:space="0" w:color="auto"/>
                <w:right w:val="none" w:sz="0" w:space="0" w:color="auto"/>
              </w:divBdr>
            </w:div>
            <w:div w:id="1446122873">
              <w:marLeft w:val="60"/>
              <w:marRight w:val="0"/>
              <w:marTop w:val="0"/>
              <w:marBottom w:val="0"/>
              <w:divBdr>
                <w:top w:val="none" w:sz="0" w:space="0" w:color="auto"/>
                <w:left w:val="none" w:sz="0" w:space="0" w:color="auto"/>
                <w:bottom w:val="none" w:sz="0" w:space="0" w:color="auto"/>
                <w:right w:val="none" w:sz="0" w:space="0" w:color="auto"/>
              </w:divBdr>
              <w:divsChild>
                <w:div w:id="6102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2134">
          <w:marLeft w:val="0"/>
          <w:marRight w:val="0"/>
          <w:marTop w:val="0"/>
          <w:marBottom w:val="0"/>
          <w:divBdr>
            <w:top w:val="none" w:sz="0" w:space="0" w:color="auto"/>
            <w:left w:val="none" w:sz="0" w:space="0" w:color="auto"/>
            <w:bottom w:val="none" w:sz="0" w:space="0" w:color="auto"/>
            <w:right w:val="none" w:sz="0" w:space="0" w:color="auto"/>
          </w:divBdr>
          <w:divsChild>
            <w:div w:id="710610565">
              <w:marLeft w:val="0"/>
              <w:marRight w:val="0"/>
              <w:marTop w:val="0"/>
              <w:marBottom w:val="150"/>
              <w:divBdr>
                <w:top w:val="single" w:sz="6" w:space="0" w:color="DADFE2"/>
                <w:left w:val="single" w:sz="6" w:space="0" w:color="DADFE2"/>
                <w:bottom w:val="single" w:sz="6" w:space="0" w:color="DADFE2"/>
                <w:right w:val="single" w:sz="6" w:space="0" w:color="DADFE2"/>
              </w:divBdr>
            </w:div>
            <w:div w:id="1066225308">
              <w:marLeft w:val="0"/>
              <w:marRight w:val="0"/>
              <w:marTop w:val="0"/>
              <w:marBottom w:val="0"/>
              <w:divBdr>
                <w:top w:val="none" w:sz="0" w:space="0" w:color="auto"/>
                <w:left w:val="none" w:sz="0" w:space="0" w:color="auto"/>
                <w:bottom w:val="none" w:sz="0" w:space="0" w:color="auto"/>
                <w:right w:val="none" w:sz="0" w:space="0" w:color="auto"/>
              </w:divBdr>
              <w:divsChild>
                <w:div w:id="449711440">
                  <w:marLeft w:val="0"/>
                  <w:marRight w:val="0"/>
                  <w:marTop w:val="0"/>
                  <w:marBottom w:val="300"/>
                  <w:divBdr>
                    <w:top w:val="none" w:sz="0" w:space="0" w:color="auto"/>
                    <w:left w:val="none" w:sz="0" w:space="0" w:color="auto"/>
                    <w:bottom w:val="none" w:sz="0" w:space="0" w:color="auto"/>
                    <w:right w:val="none" w:sz="0" w:space="0" w:color="auto"/>
                  </w:divBdr>
                </w:div>
                <w:div w:id="796412594">
                  <w:marLeft w:val="0"/>
                  <w:marRight w:val="0"/>
                  <w:marTop w:val="0"/>
                  <w:marBottom w:val="0"/>
                  <w:divBdr>
                    <w:top w:val="none" w:sz="0" w:space="0" w:color="auto"/>
                    <w:left w:val="none" w:sz="0" w:space="0" w:color="auto"/>
                    <w:bottom w:val="none" w:sz="0" w:space="0" w:color="auto"/>
                    <w:right w:val="none" w:sz="0" w:space="0" w:color="auto"/>
                  </w:divBdr>
                  <w:divsChild>
                    <w:div w:id="702905519">
                      <w:marLeft w:val="0"/>
                      <w:marRight w:val="0"/>
                      <w:marTop w:val="300"/>
                      <w:marBottom w:val="300"/>
                      <w:divBdr>
                        <w:top w:val="none" w:sz="0" w:space="0" w:color="auto"/>
                        <w:left w:val="none" w:sz="0" w:space="0" w:color="auto"/>
                        <w:bottom w:val="none" w:sz="0" w:space="0" w:color="auto"/>
                        <w:right w:val="none" w:sz="0" w:space="0" w:color="auto"/>
                      </w:divBdr>
                    </w:div>
                    <w:div w:id="1995597262">
                      <w:marLeft w:val="0"/>
                      <w:marRight w:val="0"/>
                      <w:marTop w:val="0"/>
                      <w:marBottom w:val="0"/>
                      <w:divBdr>
                        <w:top w:val="none" w:sz="0" w:space="0" w:color="auto"/>
                        <w:left w:val="none" w:sz="0" w:space="0" w:color="auto"/>
                        <w:bottom w:val="none" w:sz="0" w:space="0" w:color="auto"/>
                        <w:right w:val="none" w:sz="0" w:space="0" w:color="auto"/>
                      </w:divBdr>
                    </w:div>
                    <w:div w:id="921063161">
                      <w:marLeft w:val="0"/>
                      <w:marRight w:val="0"/>
                      <w:marTop w:val="0"/>
                      <w:marBottom w:val="0"/>
                      <w:divBdr>
                        <w:top w:val="none" w:sz="0" w:space="0" w:color="auto"/>
                        <w:left w:val="none" w:sz="0" w:space="0" w:color="auto"/>
                        <w:bottom w:val="none" w:sz="0" w:space="0" w:color="auto"/>
                        <w:right w:val="none" w:sz="0" w:space="0" w:color="auto"/>
                      </w:divBdr>
                    </w:div>
                    <w:div w:id="1299146948">
                      <w:marLeft w:val="0"/>
                      <w:marRight w:val="0"/>
                      <w:marTop w:val="0"/>
                      <w:marBottom w:val="0"/>
                      <w:divBdr>
                        <w:top w:val="none" w:sz="0" w:space="0" w:color="auto"/>
                        <w:left w:val="none" w:sz="0" w:space="0" w:color="auto"/>
                        <w:bottom w:val="none" w:sz="0" w:space="0" w:color="auto"/>
                        <w:right w:val="none" w:sz="0" w:space="0" w:color="auto"/>
                      </w:divBdr>
                    </w:div>
                    <w:div w:id="1196502217">
                      <w:marLeft w:val="0"/>
                      <w:marRight w:val="0"/>
                      <w:marTop w:val="0"/>
                      <w:marBottom w:val="0"/>
                      <w:divBdr>
                        <w:top w:val="none" w:sz="0" w:space="0" w:color="auto"/>
                        <w:left w:val="none" w:sz="0" w:space="0" w:color="auto"/>
                        <w:bottom w:val="none" w:sz="0" w:space="0" w:color="auto"/>
                        <w:right w:val="none" w:sz="0" w:space="0" w:color="auto"/>
                      </w:divBdr>
                    </w:div>
                    <w:div w:id="993603822">
                      <w:marLeft w:val="0"/>
                      <w:marRight w:val="0"/>
                      <w:marTop w:val="0"/>
                      <w:marBottom w:val="0"/>
                      <w:divBdr>
                        <w:top w:val="none" w:sz="0" w:space="0" w:color="auto"/>
                        <w:left w:val="none" w:sz="0" w:space="0" w:color="auto"/>
                        <w:bottom w:val="none" w:sz="0" w:space="0" w:color="auto"/>
                        <w:right w:val="none" w:sz="0" w:space="0" w:color="auto"/>
                      </w:divBdr>
                    </w:div>
                    <w:div w:id="1529176714">
                      <w:marLeft w:val="0"/>
                      <w:marRight w:val="0"/>
                      <w:marTop w:val="0"/>
                      <w:marBottom w:val="0"/>
                      <w:divBdr>
                        <w:top w:val="none" w:sz="0" w:space="0" w:color="auto"/>
                        <w:left w:val="none" w:sz="0" w:space="0" w:color="auto"/>
                        <w:bottom w:val="none" w:sz="0" w:space="0" w:color="auto"/>
                        <w:right w:val="none" w:sz="0" w:space="0" w:color="auto"/>
                      </w:divBdr>
                    </w:div>
                    <w:div w:id="1749957835">
                      <w:marLeft w:val="0"/>
                      <w:marRight w:val="0"/>
                      <w:marTop w:val="0"/>
                      <w:marBottom w:val="0"/>
                      <w:divBdr>
                        <w:top w:val="none" w:sz="0" w:space="0" w:color="auto"/>
                        <w:left w:val="none" w:sz="0" w:space="0" w:color="auto"/>
                        <w:bottom w:val="none" w:sz="0" w:space="0" w:color="auto"/>
                        <w:right w:val="none" w:sz="0" w:space="0" w:color="auto"/>
                      </w:divBdr>
                    </w:div>
                    <w:div w:id="1061094596">
                      <w:marLeft w:val="0"/>
                      <w:marRight w:val="0"/>
                      <w:marTop w:val="0"/>
                      <w:marBottom w:val="0"/>
                      <w:divBdr>
                        <w:top w:val="none" w:sz="0" w:space="0" w:color="auto"/>
                        <w:left w:val="none" w:sz="0" w:space="0" w:color="auto"/>
                        <w:bottom w:val="none" w:sz="0" w:space="0" w:color="auto"/>
                        <w:right w:val="none" w:sz="0" w:space="0" w:color="auto"/>
                      </w:divBdr>
                    </w:div>
                    <w:div w:id="1662200176">
                      <w:marLeft w:val="0"/>
                      <w:marRight w:val="0"/>
                      <w:marTop w:val="0"/>
                      <w:marBottom w:val="0"/>
                      <w:divBdr>
                        <w:top w:val="none" w:sz="0" w:space="0" w:color="auto"/>
                        <w:left w:val="none" w:sz="0" w:space="0" w:color="auto"/>
                        <w:bottom w:val="none" w:sz="0" w:space="0" w:color="auto"/>
                        <w:right w:val="none" w:sz="0" w:space="0" w:color="auto"/>
                      </w:divBdr>
                    </w:div>
                    <w:div w:id="1284775947">
                      <w:marLeft w:val="0"/>
                      <w:marRight w:val="0"/>
                      <w:marTop w:val="0"/>
                      <w:marBottom w:val="0"/>
                      <w:divBdr>
                        <w:top w:val="none" w:sz="0" w:space="0" w:color="auto"/>
                        <w:left w:val="none" w:sz="0" w:space="0" w:color="auto"/>
                        <w:bottom w:val="none" w:sz="0" w:space="0" w:color="auto"/>
                        <w:right w:val="none" w:sz="0" w:space="0" w:color="auto"/>
                      </w:divBdr>
                    </w:div>
                    <w:div w:id="1061833387">
                      <w:marLeft w:val="0"/>
                      <w:marRight w:val="0"/>
                      <w:marTop w:val="0"/>
                      <w:marBottom w:val="0"/>
                      <w:divBdr>
                        <w:top w:val="none" w:sz="0" w:space="0" w:color="auto"/>
                        <w:left w:val="none" w:sz="0" w:space="0" w:color="auto"/>
                        <w:bottom w:val="none" w:sz="0" w:space="0" w:color="auto"/>
                        <w:right w:val="none" w:sz="0" w:space="0" w:color="auto"/>
                      </w:divBdr>
                    </w:div>
                    <w:div w:id="820393167">
                      <w:marLeft w:val="0"/>
                      <w:marRight w:val="0"/>
                      <w:marTop w:val="300"/>
                      <w:marBottom w:val="300"/>
                      <w:divBdr>
                        <w:top w:val="single" w:sz="6" w:space="15" w:color="F4E3A1"/>
                        <w:left w:val="single" w:sz="6" w:space="31" w:color="F4E3A1"/>
                        <w:bottom w:val="single" w:sz="6" w:space="15" w:color="F4E3A1"/>
                        <w:right w:val="single" w:sz="6" w:space="15" w:color="F4E3A1"/>
                      </w:divBdr>
                    </w:div>
                    <w:div w:id="1947106694">
                      <w:marLeft w:val="0"/>
                      <w:marRight w:val="0"/>
                      <w:marTop w:val="0"/>
                      <w:marBottom w:val="0"/>
                      <w:divBdr>
                        <w:top w:val="none" w:sz="0" w:space="0" w:color="auto"/>
                        <w:left w:val="none" w:sz="0" w:space="0" w:color="auto"/>
                        <w:bottom w:val="none" w:sz="0" w:space="0" w:color="auto"/>
                        <w:right w:val="none" w:sz="0" w:space="0" w:color="auto"/>
                      </w:divBdr>
                    </w:div>
                    <w:div w:id="516193199">
                      <w:marLeft w:val="0"/>
                      <w:marRight w:val="0"/>
                      <w:marTop w:val="0"/>
                      <w:marBottom w:val="0"/>
                      <w:divBdr>
                        <w:top w:val="none" w:sz="0" w:space="0" w:color="auto"/>
                        <w:left w:val="none" w:sz="0" w:space="0" w:color="auto"/>
                        <w:bottom w:val="none" w:sz="0" w:space="0" w:color="auto"/>
                        <w:right w:val="none" w:sz="0" w:space="0" w:color="auto"/>
                      </w:divBdr>
                    </w:div>
                    <w:div w:id="521748762">
                      <w:marLeft w:val="0"/>
                      <w:marRight w:val="0"/>
                      <w:marTop w:val="0"/>
                      <w:marBottom w:val="0"/>
                      <w:divBdr>
                        <w:top w:val="none" w:sz="0" w:space="0" w:color="auto"/>
                        <w:left w:val="none" w:sz="0" w:space="0" w:color="auto"/>
                        <w:bottom w:val="none" w:sz="0" w:space="0" w:color="auto"/>
                        <w:right w:val="none" w:sz="0" w:space="0" w:color="auto"/>
                      </w:divBdr>
                    </w:div>
                    <w:div w:id="620451885">
                      <w:marLeft w:val="0"/>
                      <w:marRight w:val="0"/>
                      <w:marTop w:val="0"/>
                      <w:marBottom w:val="0"/>
                      <w:divBdr>
                        <w:top w:val="none" w:sz="0" w:space="0" w:color="auto"/>
                        <w:left w:val="none" w:sz="0" w:space="0" w:color="auto"/>
                        <w:bottom w:val="none" w:sz="0" w:space="0" w:color="auto"/>
                        <w:right w:val="none" w:sz="0" w:space="0" w:color="auto"/>
                      </w:divBdr>
                    </w:div>
                    <w:div w:id="1168407063">
                      <w:marLeft w:val="0"/>
                      <w:marRight w:val="0"/>
                      <w:marTop w:val="0"/>
                      <w:marBottom w:val="0"/>
                      <w:divBdr>
                        <w:top w:val="none" w:sz="0" w:space="0" w:color="auto"/>
                        <w:left w:val="none" w:sz="0" w:space="0" w:color="auto"/>
                        <w:bottom w:val="none" w:sz="0" w:space="0" w:color="auto"/>
                        <w:right w:val="none" w:sz="0" w:space="0" w:color="auto"/>
                      </w:divBdr>
                    </w:div>
                    <w:div w:id="128980516">
                      <w:marLeft w:val="0"/>
                      <w:marRight w:val="0"/>
                      <w:marTop w:val="300"/>
                      <w:marBottom w:val="300"/>
                      <w:divBdr>
                        <w:top w:val="single" w:sz="6" w:space="15" w:color="D0D9BE"/>
                        <w:left w:val="single" w:sz="6" w:space="15" w:color="D0D9BE"/>
                        <w:bottom w:val="single" w:sz="6" w:space="15" w:color="D0D9BE"/>
                        <w:right w:val="single" w:sz="6" w:space="15" w:color="D0D9BE"/>
                      </w:divBdr>
                    </w:div>
                    <w:div w:id="1754548500">
                      <w:marLeft w:val="0"/>
                      <w:marRight w:val="0"/>
                      <w:marTop w:val="0"/>
                      <w:marBottom w:val="0"/>
                      <w:divBdr>
                        <w:top w:val="none" w:sz="0" w:space="0" w:color="auto"/>
                        <w:left w:val="none" w:sz="0" w:space="0" w:color="auto"/>
                        <w:bottom w:val="none" w:sz="0" w:space="0" w:color="auto"/>
                        <w:right w:val="none" w:sz="0" w:space="0" w:color="auto"/>
                      </w:divBdr>
                    </w:div>
                    <w:div w:id="781343237">
                      <w:marLeft w:val="0"/>
                      <w:marRight w:val="0"/>
                      <w:marTop w:val="0"/>
                      <w:marBottom w:val="0"/>
                      <w:divBdr>
                        <w:top w:val="none" w:sz="0" w:space="0" w:color="auto"/>
                        <w:left w:val="none" w:sz="0" w:space="0" w:color="auto"/>
                        <w:bottom w:val="none" w:sz="0" w:space="0" w:color="auto"/>
                        <w:right w:val="none" w:sz="0" w:space="0" w:color="auto"/>
                      </w:divBdr>
                    </w:div>
                    <w:div w:id="572816615">
                      <w:marLeft w:val="0"/>
                      <w:marRight w:val="0"/>
                      <w:marTop w:val="0"/>
                      <w:marBottom w:val="0"/>
                      <w:divBdr>
                        <w:top w:val="none" w:sz="0" w:space="0" w:color="auto"/>
                        <w:left w:val="none" w:sz="0" w:space="0" w:color="auto"/>
                        <w:bottom w:val="none" w:sz="0" w:space="0" w:color="auto"/>
                        <w:right w:val="none" w:sz="0" w:space="0" w:color="auto"/>
                      </w:divBdr>
                    </w:div>
                    <w:div w:id="1657612886">
                      <w:marLeft w:val="0"/>
                      <w:marRight w:val="0"/>
                      <w:marTop w:val="0"/>
                      <w:marBottom w:val="0"/>
                      <w:divBdr>
                        <w:top w:val="none" w:sz="0" w:space="0" w:color="auto"/>
                        <w:left w:val="none" w:sz="0" w:space="0" w:color="auto"/>
                        <w:bottom w:val="none" w:sz="0" w:space="0" w:color="auto"/>
                        <w:right w:val="none" w:sz="0" w:space="0" w:color="auto"/>
                      </w:divBdr>
                    </w:div>
                    <w:div w:id="886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1625</Words>
  <Characters>9754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2024-05-08T06:54:00Z</dcterms:created>
  <dcterms:modified xsi:type="dcterms:W3CDTF">2024-05-08T07:22:00Z</dcterms:modified>
</cp:coreProperties>
</file>